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880000" cy="2284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84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</w:rPr>
        <w:t>ALGEMENE VOORWAARDEN KINDERZORGADVIES B.V.</w:t>
      </w:r>
    </w:p>
    <w:p>
      <w:pPr>
        <w:jc w:val="center"/>
      </w:pPr>
      <w:r>
        <w:t>Versie: januari 2026</w:t>
      </w:r>
    </w:p>
    <w:p/>
    <w:p>
      <w:r>
        <w:br/>
        <w:t>Artikel 1 – Definities</w:t>
        <w:br/>
        <w:t>KinderZorgAdvies: KinderZorgAdvies B.V., gevestigd te Midlaren, KvK 91960665.</w:t>
        <w:br/>
        <w:t>Opdrachtgever: de gemeente, GI-instelling of andere rechtspersoon die opdracht geeft.</w:t>
        <w:br/>
        <w:t>Cliënt: de minderjarige of jongvolwassene op wie de opdracht betrekking heeft.</w:t>
        <w:br/>
        <w:t>Vertegenwoordiger: ouder(s), verzorger(s), voogd of gemachtigde van de Cliënt.</w:t>
        <w:br/>
        <w:t>Overeenkomst: de maatwerkovereenkomst van opdracht tussen Opdrachtgever en KinderZorgAdvies.</w:t>
        <w:br/>
        <w:br/>
        <w:t>Artikel 2 – Toepasselijkheid</w:t>
        <w:br/>
        <w:t>Deze algemene voorwaarden zijn van toepassing op alle aanbiedingen, opdrachten en overeenkomsten van KinderZorgAdvies, tenzij schriftelijk anders overeengekomen.</w:t>
        <w:br/>
        <w:br/>
        <w:t>Artikel 3 – Aard en reikwijdte van de opdracht</w:t>
        <w:br/>
        <w:t>KinderZorgAdvies voert haar werkzaamheden uit in opdracht van de Opdrachtgever.</w:t>
        <w:br/>
        <w:t>De verantwoordelijkheid voor indicatiestelling, besluitvorming, financiering, plaatsing, overplaatsing en beëindiging berust uitsluitend bij de Opdrachtgever.</w:t>
        <w:br/>
        <w:br/>
        <w:t>Artikel 4 – Inspanningsverplichting</w:t>
        <w:br/>
        <w:t>KinderZorgAdvies verricht haar werkzaamheden met de zorgvuldigheid van een redelijk handelend en bekwaam uitvoerder.</w:t>
        <w:br/>
        <w:t>De verplichtingen van KinderZorgAdvies betreffen uitsluitend een inspanningsverplichting en geen resultaatsverplichting.</w:t>
        <w:br/>
        <w:br/>
        <w:t>Artikel 5 – Signalering en afstemming</w:t>
        <w:br/>
        <w:t>Indien KinderZorgAdvies signalen waarneemt die van invloed kunnen zijn op veiligheid, haalbaarheid of voortzetting van de opdracht, worden deze tijdig kenbaar gemaakt aan de Opdrachtgever.</w:t>
        <w:br/>
        <w:t>Besluitvorming naar aanleiding van deze signalen berust uitsluitend bij de Opdrachtgever.</w:t>
        <w:br/>
        <w:br/>
        <w:t>Artikel 6 – Opvang en begeleiding</w:t>
        <w:br/>
        <w:t>Indien sprake is van opvang, vindt deze plaats in een kleinschalige, gezinsgerichte setting.</w:t>
        <w:br/>
        <w:t>KinderZorgAdvies spant zich in voor een veilige en stabiele leefomgeving, zonder garanties te geven ten aanzien van uitkomsten of ontwikkeling.</w:t>
        <w:br/>
        <w:br/>
        <w:t>Artikel 7 – Inschakeling van derden</w:t>
        <w:br/>
        <w:t>KinderZorgAdvies kan derden inschakelen indien dit noodzakelijk wordt geacht voor de uitvoering van de opdracht.</w:t>
        <w:br/>
        <w:t>KinderZorgAdvies is niet aansprakelijk voor het handelen of nalaten van deze derden.</w:t>
        <w:br/>
        <w:br/>
        <w:t>Artikel 8 – Financiële afspraken</w:t>
        <w:br/>
        <w:t>Tarieven en betalingsafspraken worden vastgelegd in de Overeenkomst.</w:t>
        <w:br/>
        <w:t>Facturatie vindt maandelijks plaats.</w:t>
        <w:br/>
        <w:t>Betaling dient te geschieden binnen 14 dagen na factuurdatum.</w:t>
        <w:br/>
        <w:br/>
        <w:t>Artikel 9 – Opschorting</w:t>
        <w:br/>
        <w:t>Bij niet-tijdige betaling of indien voortzetting van de werkzaamheden niet langer verantwoord is, is KinderZorgAdvies gerechtigd de uitvoering op te schorten.</w:t>
        <w:br/>
        <w:br/>
        <w:t>Artikel 10 – Beëindiging</w:t>
        <w:br/>
        <w:t>De Overeenkomst kan door beide partijen schriftelijk worden beëindigd met inachtneming van de overeengekomen opzegtermijn.</w:t>
        <w:br/>
        <w:t>Onmiddellijke beëindiging is mogelijk indien voortzetting redelijkerwijs niet langer verantwoord is.</w:t>
        <w:br/>
        <w:br/>
        <w:t>Artikel 11 – Dossiervorming en privacy</w:t>
        <w:br/>
        <w:t>KinderZorgAdvies houdt een dossier bij conform de AVG.</w:t>
        <w:br/>
        <w:t>Dossiers worden bewaard overeenkomstig wettelijke bewaartermijnen.</w:t>
        <w:br/>
        <w:br/>
        <w:t>Artikel 12 – Vertrouwelijkheid</w:t>
        <w:br/>
        <w:t>Alle informatie wordt vertrouwelijk behandeld, behoudens wettelijke verplichtingen.</w:t>
        <w:br/>
        <w:br/>
        <w:t>Artikel 13 – Aansprakelijkheid</w:t>
        <w:br/>
        <w:t>De aansprakelijkheid van KinderZorgAdvies is beperkt tot directe schade en tot maximaal het bedrag dat door de aansprakelijkheidsverzekering wordt uitgekeerd.</w:t>
        <w:br/>
        <w:t>KinderZorgAdvies is niet aansprakelijk voor schade voortvloeiend uit besluiten of nalaten van de Opdrachtgever.</w:t>
        <w:br/>
        <w:br/>
        <w:t>Artikel 14 – Toepasselijk recht en geschillen</w:t>
        <w:br/>
        <w:t>Op alle rechtsverhoudingen is Nederlands recht van toepassing.</w:t>
        <w:br/>
        <w:t>Geschillen worden voorgelegd aan de bevoegde rechter.</w:t>
        <w:br/>
      </w:r>
    </w:p>
    <w:p>
      <w:r>
        <w:br/>
        <w:t>Artikel 15 – Klachtenregeling</w:t>
        <w:br/>
        <w:br/>
        <w:t>1. KinderZorgAdvies B.V. beschikt over een klachtenregeling conform de Wet kwaliteit, klachten en geschillen zorg (Wkkgz), de Jeugdwet en de Wet maatschappelijke ondersteuning (Wmo).</w:t>
        <w:br/>
        <w:br/>
        <w:t>2. KinderZorgAdvies B.V. is aangesloten bij Klachtenportaal Zorg als onafhankelijke klachtenfunctionaris en erkende geschilleninstantie.</w:t>
        <w:br/>
        <w:br/>
        <w:t>3. Cliënten, vertegenwoordigers en opdrachtgevers kunnen een klacht indienen via:</w:t>
        <w:br/>
        <w:br/>
        <w:t xml:space="preserve">   Klachtenportaal Zorg</w:t>
        <w:br/>
        <w:t xml:space="preserve">   www.klachtenportaalzorg.nl</w:t>
        <w:br/>
        <w:t xml:space="preserve">   info@klachtenportaalzorg.nl</w:t>
        <w:br/>
        <w:br/>
        <w:t>4. KinderZorgAdvies B.V. informeert cliënten en vertegenwoordigers bij aanvang van de begeleiding over de klachtenprocedure.</w:t>
        <w:br/>
        <w:br/>
        <w:t>5. Indien een klacht niet naar tevredenheid wordt opgelost, kan deze worden voorgelegd aan de onafhankelijke geschilleninstantie waarbij KinderZorgAdvies B.V. is aangesloten.</w:t>
        <w:br/>
      </w:r>
    </w:p>
    <w:sectPr w:rsidR="00FC693F" w:rsidRPr="0006063C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KinderZorgAdvies B.V. | KvK 91960665 | Midlaren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